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3</w:t>
      </w:r>
      <w:r>
        <w:rPr>
          <w:rFonts w:hint="eastAsia" w:ascii="Times New Roman" w:hAnsi="Times New Roman"/>
          <w:b/>
          <w:bCs/>
          <w:sz w:val="28"/>
          <w:szCs w:val="28"/>
        </w:rPr>
        <w:t>课  医院和住院环境</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7E0F52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738A96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330844B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医院和住院环境</w:t>
            </w:r>
          </w:p>
        </w:tc>
      </w:tr>
      <w:tr w14:paraId="546E60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E6990F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272805E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16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720</w:t>
            </w:r>
            <w:r>
              <w:rPr>
                <w:rFonts w:hint="eastAsia" w:ascii="Times New Roman" w:hAnsi="宋体"/>
                <w:szCs w:val="20"/>
              </w:rPr>
              <w:t xml:space="preserve"> min）。</w:t>
            </w:r>
          </w:p>
        </w:tc>
      </w:tr>
      <w:tr w14:paraId="22AE45A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AE1828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082C3B71">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E51A495">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能准确描述病区物理环境的各项要求。</w:t>
            </w:r>
          </w:p>
          <w:p w14:paraId="25FB0CD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记住铺床的种类、目的与注意事项。</w:t>
            </w:r>
          </w:p>
          <w:p w14:paraId="7C5A6B2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A9D1C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医院和住院环境</w:t>
            </w:r>
            <w:r>
              <w:rPr>
                <w:rFonts w:hint="eastAsia" w:ascii="Times New Roman" w:hAnsi="宋体"/>
                <w:bCs/>
                <w:szCs w:val="20"/>
              </w:rPr>
              <w:t>，关注不同医院的性质、等级和布局并能判断医院环境是否符合要求。</w:t>
            </w:r>
          </w:p>
        </w:tc>
      </w:tr>
      <w:tr w14:paraId="1F72980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6D4C534">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2836B4C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医院</w:t>
            </w:r>
          </w:p>
          <w:p w14:paraId="2E3ED5C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门诊部</w:t>
            </w:r>
          </w:p>
        </w:tc>
      </w:tr>
      <w:tr w14:paraId="5016024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77368A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263E45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94EAA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0156AD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29070B7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2AA8B0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14E49BFC">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6E434534">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69A956D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4B4C89BE">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18DE7D1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1280A05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05D2CFE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7F06EB6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68EB5A0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5483AB1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tc>
      </w:tr>
      <w:tr w14:paraId="4080278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2A4F208D">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777D4E1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6963C38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3F67D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53A276CA">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71A3BC8">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40A432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D5ABA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64F3B2A5">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bookmarkStart w:id="0" w:name="_GoBack"/>
            <w:bookmarkEnd w:id="0"/>
            <w:r>
              <w:rPr>
                <w:rFonts w:hint="eastAsia" w:ascii="Times New Roman" w:hAnsi="Times New Roman"/>
                <w:szCs w:val="20"/>
              </w:rPr>
              <w:t>掌握学生的出勤情况</w:t>
            </w:r>
          </w:p>
        </w:tc>
      </w:tr>
      <w:tr w14:paraId="1AA41D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394B63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E45D89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893DB9B">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展示医院（一）</w:t>
            </w:r>
          </w:p>
          <w:p w14:paraId="363C34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一、医院的基本性质与任务</w:t>
            </w:r>
          </w:p>
          <w:p w14:paraId="2E63AF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（一）医院的基本性质</w:t>
            </w:r>
          </w:p>
          <w:p w14:paraId="457485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救死扶伤，全心全意为患者服务是医院工作的宗旨。在这一宗旨的指导下，努力提高医疗护理质量，保障人民健康，促进医学科学的发展是医院的基本职能和作用。医院集医疗、护理、预防、保健和康复为一体，开展对常见病、多发病的诊治；急危重症患者的抢救；疑难病症的诊断和治疗；进行常见病、多发病、流行病的调查和防治工作。</w:t>
            </w:r>
          </w:p>
          <w:p w14:paraId="62C4E5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（二）医院的任务</w:t>
            </w:r>
          </w:p>
          <w:p w14:paraId="28621F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医院的任务是以医疗为中心，在提高医疗质量的基础上，保证教学和科研任务的完成，并不断提高教学质量和科研水平。同时做好预防、保健、辅助基层和计划生育的技术工作。</w:t>
            </w:r>
          </w:p>
          <w:p w14:paraId="4910C3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医疗工作　医疗工作是医院的中心工作。医学模式由“以疾病为中心”的纯治疗模式向以群体、保健、预防和主动参与为特点的“以人为中心”的综合治理模式转变。医务人员分工协作，对病员实施诊断和有效的治疗、护理。</w:t>
            </w:r>
          </w:p>
          <w:p w14:paraId="4753C5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预防保健　医疗工作始终坚持以“预防为主”的方针，对全民进行卫生宣传，定期进行体格检查、疾病普查和预防接种；做好传染病疫情报告和消毒隔离；制定各项防病措施；并协助基层医疗机构搞好防病、治病等工作。</w:t>
            </w:r>
          </w:p>
          <w:p w14:paraId="5A755A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医学教育　医院是培养医学卫生人员的临床实践场所。制订并实施医学院校学生临床教学计划与工作。对在职人员重视继续教育以适应和满足医学发展的需要。</w:t>
            </w:r>
          </w:p>
          <w:p w14:paraId="50D403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4. 医学研究　医院是开展临床科研的基地，医务人员在工作中不断积累防病治病经验和医学资料，开展临床科研活动，根据患者及临床需要开展新业务、新技术，促进医学事业的发展。</w:t>
            </w:r>
            <w:r>
              <w:rPr>
                <w:rFonts w:hint="eastAsia" w:ascii="Times New Roman" w:hAnsi="Times New Roman"/>
                <w:b/>
                <w:color w:val="000000" w:themeColor="text1"/>
                <w:lang w:eastAsia="zh-CN"/>
                <w14:textFill>
                  <w14:solidFill>
                    <w14:schemeClr w14:val="tx1"/>
                  </w14:solidFill>
                </w14:textFill>
              </w:rPr>
              <w:t xml:space="preserve"> </w:t>
            </w:r>
          </w:p>
          <w:p w14:paraId="735E9B0F">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8D3055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展示医院（一）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B11DF9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B805B13">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C2136B6">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D3D2196">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w:t>
            </w:r>
            <w:r>
              <w:rPr>
                <w:rFonts w:hint="eastAsia" w:hAnsi="宋体"/>
                <w:b/>
                <w:bCs w:val="0"/>
              </w:rPr>
              <w:t>医院的任务</w:t>
            </w:r>
            <w:r>
              <w:rPr>
                <w:rFonts w:hint="eastAsia" w:hAnsi="宋体"/>
                <w:b/>
                <w:bCs w:val="0"/>
                <w:lang w:eastAsia="zh-CN"/>
              </w:rPr>
              <w:t>。</w:t>
            </w:r>
          </w:p>
        </w:tc>
        <w:tc>
          <w:tcPr>
            <w:tcW w:w="1366" w:type="dxa"/>
            <w:tcBorders>
              <w:tl2br w:val="nil"/>
              <w:tr2bl w:val="nil"/>
            </w:tcBorders>
            <w:vAlign w:val="center"/>
          </w:tcPr>
          <w:p w14:paraId="2F4D7F9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5FB7BB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DACD607">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451D3A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1E1108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展示医院（</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09E1F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二、医院的类型及分级</w:t>
            </w:r>
          </w:p>
          <w:p w14:paraId="08958C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（一）医院的类型</w:t>
            </w:r>
          </w:p>
          <w:p w14:paraId="1907A0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按医院分级管理办法分类　根据医院的功能、任务、规模不同划分为一、二、三级，按照卫计委的要求进行定期评审或复审。各省卫生厅制定评审标准，是规范医院行为、促使医疗机构提高技术水平、为社会提供满意的服务，也是医院自身发展必不可少的管理手段。</w:t>
            </w:r>
          </w:p>
          <w:p w14:paraId="24B692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按收治任务分类</w:t>
            </w:r>
          </w:p>
          <w:p w14:paraId="41F845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（1）综合性医院。医院内设内科、外科、妇产科、儿科、眼科、耳鼻喉科、皮肤科、中医科等各专科及药剂、检验、影像等医技部门，并配备有相应医务人员和医疗设备的医院。</w:t>
            </w:r>
          </w:p>
          <w:p w14:paraId="238B15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专科医院。为诊治专科疾病而设置的医院。如传染病院、骨科医院、口腔医院、妇产科医院、肿瘤医院、精神卫生中心、结核病防治医院等。设立专科医院有利于集中人力、物力，发挥人员与设备优势，开展专科疾病的诊治和预防。</w:t>
            </w:r>
          </w:p>
          <w:p w14:paraId="715ADE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（3）教学医院。指具有教学用途，提供在读医学类院校学生实习、研究的医院。此类医院由医学院校开设、指定或由政府指派的医学院校驻守。</w:t>
            </w:r>
          </w:p>
          <w:p w14:paraId="583088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（4）疗养院。在规定的生活制度下专门为增强体质、疾病疗养、康复疗养和健康疗养而设立在疗养场所并提供物理治疗，配合饮食、体操等疗法以帮助患者恢复健康的医疗机构。</w:t>
            </w:r>
          </w:p>
          <w:p w14:paraId="08FDD4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按服务对象分类　军队医院、企业医院等，有其特定服务对象。</w:t>
            </w:r>
          </w:p>
          <w:p w14:paraId="55CC20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按所有制分类　全民所有制、股份制和个体所有制医院。</w:t>
            </w:r>
          </w:p>
          <w:p w14:paraId="26EA8E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（二）医院的分级</w:t>
            </w:r>
          </w:p>
          <w:p w14:paraId="3E0E0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医院的功能、任务、规模不同划分为一、二、三级，每一级医院按技术发展、预防、医疗、保健、训练、科研、应对突发事件、服务质量和科学管理等方面的综合水平，又划分为不同等次，由低级到高级顺序分别是：</w:t>
            </w:r>
          </w:p>
          <w:p w14:paraId="5F050F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（1）一级医院分为甲、乙、丙等；</w:t>
            </w:r>
          </w:p>
          <w:p w14:paraId="002774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（2）二级医院分为甲、乙、丙等；</w:t>
            </w:r>
          </w:p>
          <w:p w14:paraId="46541C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（3）三级医院分为特、甲、乙、丙等；三级特等医院为医院中最高档次的医院。</w:t>
            </w:r>
          </w:p>
          <w:p w14:paraId="4B028B79">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C09FFB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通过教师讲解，了解医院（</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E25B8F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3ED0C4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107858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365B2B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CDF5C6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医院（</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，让学生知道根据医院的功能、任务、规模不同划分为一、二、三级</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60EA68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77D4BE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FA1C523">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9D670D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8DB0BAA">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简述医院的类型。</w:t>
            </w:r>
          </w:p>
        </w:tc>
        <w:tc>
          <w:tcPr>
            <w:tcW w:w="1366" w:type="dxa"/>
            <w:tcBorders>
              <w:tl2br w:val="nil"/>
              <w:tr2bl w:val="nil"/>
            </w:tcBorders>
            <w:vAlign w:val="center"/>
          </w:tcPr>
          <w:p w14:paraId="5C550EE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7E5F4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A6E8E9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23E1CD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展示医院（</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4D5B20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三、医院的组织结构</w:t>
            </w:r>
          </w:p>
          <w:p w14:paraId="5C9C89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医院以急诊、门诊、住院部为主要的服务场所，其内部有明确的组织分工，以保证医疗服务工作正常运转。</w:t>
            </w:r>
          </w:p>
          <w:p w14:paraId="020D49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（一）医院组织结构</w:t>
            </w:r>
          </w:p>
          <w:p w14:paraId="766D9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行政办公部门　设有医务部、护理部、院务后勤部、人力资源部、财务部等。</w:t>
            </w:r>
          </w:p>
          <w:p w14:paraId="5854A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业务部门　</w:t>
            </w:r>
          </w:p>
          <w:p w14:paraId="571978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（1）门诊部：对患者进行早期诊断，是及时治疗的第一线，是接待患者的第一站。</w:t>
            </w:r>
          </w:p>
          <w:p w14:paraId="05E5AB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（2）急诊科：是抢救患者生命的第一线。</w:t>
            </w:r>
          </w:p>
          <w:p w14:paraId="73864A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（3）住院部：是住院患者接受医疗、护理的地方。按照专科分为不同的病区，有内科、外科、妇产科、儿科、五官科等。</w:t>
            </w:r>
          </w:p>
          <w:p w14:paraId="44F1D1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（4）医疗辅助部：根据医院诊疗需要配备的医疗技术人员及医疗设备和特殊的诊疗场所，有药剂科、放射科、检验科、理疗科、营养科、手术室、供应室等。</w:t>
            </w:r>
          </w:p>
          <w:p w14:paraId="1049F9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（二）医院护理组织</w:t>
            </w:r>
          </w:p>
          <w:p w14:paraId="608959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医院的护理组织结构有两种：一种是由护理部主任、科护士长、护士长三级负责制；另一种为总护士长、护士长两级负责制。护理部负责组织实施全院护理、教学、科研及护理管理工作。</w:t>
            </w:r>
          </w:p>
          <w:p w14:paraId="5630D6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50C909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通过教师讲解，了解医院（</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5EC66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DD48E6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B5DA7A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911F72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4EBDFA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这节课我们一起学习了医院（</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），让学生知道根据医院诊疗需要配备的医疗技术人员及医疗设备和特殊的诊疗场所。</w:t>
            </w:r>
          </w:p>
        </w:tc>
        <w:tc>
          <w:tcPr>
            <w:tcW w:w="1366" w:type="dxa"/>
            <w:tcBorders>
              <w:tl2br w:val="nil"/>
              <w:tr2bl w:val="nil"/>
            </w:tcBorders>
            <w:vAlign w:val="center"/>
          </w:tcPr>
          <w:p w14:paraId="7812005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E0DCBB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ECDE7E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1743E0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C36CB8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简述医院组织结构</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DBE17A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0C0EA9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BE3320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644082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展示门诊部</w:t>
            </w:r>
            <w:r>
              <w:rPr>
                <w:rFonts w:hint="eastAsia" w:ascii="宋体" w:hAnsi="宋体" w:cs="宋体"/>
                <w:b w:val="0"/>
                <w:bCs/>
                <w:color w:val="C00000"/>
                <w:kern w:val="2"/>
                <w:sz w:val="21"/>
                <w:szCs w:val="21"/>
                <w:lang w:val="en-US" w:eastAsia="zh-CN" w:bidi="ar"/>
              </w:rPr>
              <w:t>（一）</w:t>
            </w:r>
          </w:p>
          <w:p w14:paraId="1246F0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一、门诊的设置和布局</w:t>
            </w:r>
          </w:p>
          <w:p w14:paraId="232860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院门诊部应设在交通方便处，位于住院部之前，靠近医技科室，方便患者检查、住院。就诊环境，以方便患者为目的、备用公共卫生设施，做到美化、安静、整洁、布局合理。门诊候诊大厅应宽敞、明亮，提供适量的候诊椅。备有醒目的标志和路牌，使患者感到亲切、宽松、便利。</w:t>
            </w:r>
          </w:p>
          <w:p w14:paraId="0D6188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一般诊察室　诊察室内布置宜简单、清洁、整齐。诊察床，床前有遮挡设备，如屏风或布帘；室内设洗手池，医生诊断桌，医生、患者的坐椅，阅片灯箱和各种检查用具；化验单、检查申请单、处方等放置有序。</w:t>
            </w:r>
          </w:p>
          <w:p w14:paraId="42DAEB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特殊诊察室　根据专科特色设有小儿科、妇产科、耳鼻喉科、眼科、口腔科、腹泻和发热等传染病门诊诊察室。传染诊察室应设专门的出入通道和诊察区域。</w:t>
            </w:r>
          </w:p>
          <w:p w14:paraId="5CC17E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门诊综合治疗室　治疗室内备有必要的急救设备，如氧气、急救药品等。</w:t>
            </w:r>
          </w:p>
          <w:p w14:paraId="7A302B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根据服务项目设置的各部门　如咨询服务台、挂号室、收费室、输液室、注射室、采血室、换药室、石膏室、手术室、入院处、门诊办公室等。</w:t>
            </w:r>
          </w:p>
          <w:p w14:paraId="49C09D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1D98AA8">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通过教师讲解，了解门诊部（一）的基本理论知识。</w:t>
            </w:r>
          </w:p>
        </w:tc>
      </w:tr>
      <w:tr w14:paraId="61A667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813439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10CDD8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5F7115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696B57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这节课我们一起学习了门诊部（一），让学生知道说明文根据表达方式的不同，可以分为一般性说明文和文艺性说明文。</w:t>
            </w:r>
          </w:p>
        </w:tc>
        <w:tc>
          <w:tcPr>
            <w:tcW w:w="1366" w:type="dxa"/>
            <w:tcBorders>
              <w:tl2br w:val="nil"/>
              <w:tr2bl w:val="nil"/>
            </w:tcBorders>
            <w:vAlign w:val="center"/>
          </w:tcPr>
          <w:p w14:paraId="3193AD8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A5C2AA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49A851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626E29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E30053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简述门诊的设置和布局</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AD7E83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374C38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6F3C62E">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F8CF68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展示文章门诊部（</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25EFF5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二、门诊的护理工作</w:t>
            </w:r>
          </w:p>
          <w:p w14:paraId="68EB1B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预检分诊　预检护士应由临床实践经验丰富的护士担任。应热情、主动接待来院就诊的患者，能扼要询问病史，观察病情后做初步判断，给予合理的分诊指导，做到先预检分诊，后挂号诊疗。</w:t>
            </w:r>
          </w:p>
          <w:p w14:paraId="072110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安排候诊与就诊　患者挂号后，分别到各科候诊室依次就诊。护士应做好就诊患者的护理工作。</w:t>
            </w:r>
          </w:p>
          <w:p w14:paraId="092107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（1）开诊前准备好各种检查器械和用物。</w:t>
            </w:r>
          </w:p>
          <w:p w14:paraId="0576F9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（2）分离初诊和复诊病案，收集整理化验单、检查报告等。</w:t>
            </w:r>
          </w:p>
          <w:p w14:paraId="4C5D78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（3）根据病情测量体温、脉搏、呼吸、血压等，并记录于门诊病案上。</w:t>
            </w:r>
          </w:p>
          <w:p w14:paraId="526787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（4）按先后次序叫号就诊，必要时护士应协助医生进行诊查工作，门诊结束后回收门诊病案。</w:t>
            </w:r>
          </w:p>
          <w:p w14:paraId="0AF1F8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（5）随时观察候诊患者病情，遇到高热、剧痛、呼吸困难、出血、休克等患者，应立即安排提前就诊或送急诊室处理；对病情较严重或年老体弱者，可适当调整就诊顺序。</w:t>
            </w:r>
          </w:p>
          <w:p w14:paraId="2F705A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健康教育　利用候诊时间开展健康教育，可采用口头、图片、板报、电子显示屏、电视录像或赠送有关方面宣传册等形式。对患者提出的询问应耐心、热情地予以解答。</w:t>
            </w:r>
          </w:p>
          <w:p w14:paraId="36D610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治疗　需在门诊部进行的治疗，如注射、换药、导尿、灌肠、穿刺等，必须严格执行操作规程，确保治疗安全。</w:t>
            </w:r>
          </w:p>
          <w:p w14:paraId="69D3AC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消毒隔离　门诊人群流量大，患者集中，易发生交叉感染，因此要认真做好消毒隔离工作，传染病或疑似传染病患者，应分诊到隔离门诊就诊，并做好疫情报告和登记。门诊空间、地面、墙壁、桌椅、诊察床、推车、担架等，定期进行清洁、消毒处理。</w:t>
            </w:r>
          </w:p>
          <w:p w14:paraId="26AA72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保健门诊　经过培训的护士可直接参与各类保健门诊的咨询或诊疗工作。</w:t>
            </w:r>
          </w:p>
          <w:p w14:paraId="3B05B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A44ECD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通过教师讲解，了解门诊部（</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7D01D2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04459AF">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ACC2C3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DC8675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83B83E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这节课我们一起学习了门诊部（</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），让学生知道患者挂号后，分别到各科候诊室依次就诊。</w:t>
            </w:r>
          </w:p>
        </w:tc>
        <w:tc>
          <w:tcPr>
            <w:tcW w:w="1366" w:type="dxa"/>
            <w:tcBorders>
              <w:tl2br w:val="nil"/>
              <w:tr2bl w:val="nil"/>
            </w:tcBorders>
            <w:vAlign w:val="center"/>
          </w:tcPr>
          <w:p w14:paraId="3DE9114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6F49C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07C209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8CC5FF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7BE578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简述门诊的护理工作</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DD4F9D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4102F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469190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30CD8B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展示门诊部（</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7EF36C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三、护理工作特点</w:t>
            </w:r>
          </w:p>
          <w:p w14:paraId="7A00CB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患者就诊数量大，就诊高峰集中　就诊人员多集中在上午，患者在各部门及服务窗口都会出现排队等候现象。医院根据此特点，设置数量相应的候诊椅，服务窗口及诊察室，并且充分利用人力资源，科学合理地组织诊疗、检查、转诊、入院等医疗活动，保证各项工作有序进行。</w:t>
            </w:r>
          </w:p>
          <w:p w14:paraId="5B917F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患者流动量大，环境秩序难维持　门诊患者流动量较大，无法进行规范管理。加强门诊护士的分诊和就诊巡视工作尤其重要。在分诊及巡视过程中，及时解答患者疑问，提前进行指引、适时告知就诊过程中的问题，保持就诊环境的安静、安全、清洁、有序。</w:t>
            </w:r>
          </w:p>
          <w:p w14:paraId="2F7050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工作人员轮岗，难以固定　门诊医生，一部分是固定坐诊，一部分是住院部医生到门诊部轮岗坐诊，这可能影响患者的连续观察与诊疗。护士必须掌握各科室坐诊医生上岗日期和时间，对患者提供咨询，必要时主动帮助联系医生，保证治疗的连续性。</w:t>
            </w:r>
          </w:p>
          <w:p w14:paraId="6694AD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就诊者对医院服务期望高　随着社会的进步与发展，信息量的增加，患者的维权意识不断提升。患者至门诊就诊时间较短，医生对病情的了解有局限性，如果门诊工作满足不了患者的期望，容易发生医疗纠纷。因此特别要求医务人员提供优质服务，掌握沟通技巧，保持热情以及耐心的态度，在解决诊疗需求的同时满足患者的心理需求。</w:t>
            </w:r>
          </w:p>
          <w:p w14:paraId="25A8E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容易发生院内感染　门诊是患者集中就医的场所，就诊患者中常有急性传染性病患者，如果预防处置不当，就易发生医院内感染。因此护士应做好预防分诊工作，并按要求做好消毒隔离措施，避免人们因来医院而感染其他疾病。</w:t>
            </w:r>
          </w:p>
          <w:p w14:paraId="2010A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8E7D06D">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通过教师讲解，了解门诊部（</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75E9B3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AF01D4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455817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B4A566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D9BF5D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这节课我们一起学习了门诊部（</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），让学生知道说明文根据表达方式的不同，可以分为一般性说明文和文艺性说明文。</w:t>
            </w:r>
          </w:p>
        </w:tc>
        <w:tc>
          <w:tcPr>
            <w:tcW w:w="1366" w:type="dxa"/>
            <w:tcBorders>
              <w:tl2br w:val="nil"/>
              <w:tr2bl w:val="nil"/>
            </w:tcBorders>
            <w:vAlign w:val="center"/>
          </w:tcPr>
          <w:p w14:paraId="211A20C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847DD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EB3C67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679179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FD7F7E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简述护理工作特点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FB32B3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7A991C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98EFD1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067231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展示急诊科</w:t>
            </w:r>
            <w:r>
              <w:rPr>
                <w:rFonts w:hint="eastAsia" w:ascii="宋体" w:hAnsi="宋体" w:cs="宋体"/>
                <w:b w:val="0"/>
                <w:bCs/>
                <w:color w:val="C00000"/>
                <w:kern w:val="2"/>
                <w:sz w:val="21"/>
                <w:szCs w:val="21"/>
                <w:lang w:val="en-US" w:eastAsia="zh-CN" w:bidi="ar"/>
              </w:rPr>
              <w:t>（一）</w:t>
            </w:r>
          </w:p>
          <w:p w14:paraId="3A0DF7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一、急诊科的设置和布局</w:t>
            </w:r>
          </w:p>
          <w:p w14:paraId="3C76C2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位置　急诊科应位于医院交通最便利的部位。环境应宽敞、明亮，空气流通，安静整洁，有专用通道和宽敞的出入口。</w:t>
            </w:r>
          </w:p>
          <w:p w14:paraId="5DBAB0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标志和路标　入口处，各通道、各检查室均有明显的路标和标志，夜间有明显的灯光指示，要以方便急诊患者就诊为目的和最大限度地缩短就诊前的时间为原则。</w:t>
            </w:r>
          </w:p>
          <w:p w14:paraId="49F864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布局与设备　</w:t>
            </w:r>
          </w:p>
          <w:p w14:paraId="0BB602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（1）分诊台：设在入口处明显的位置，有明确醒目的标志。分诊台应配备以下设备与用物：</w:t>
            </w:r>
          </w:p>
          <w:p w14:paraId="0A388D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①呼叫器：联络医院内主治医生、急诊科医生和护士长的通话设备，方便分诊护士能迅速与相关人员联系，以利于患者的抢救工作。随着移动电话的普及，可采用医院专用的网内电话。</w:t>
            </w:r>
          </w:p>
          <w:p w14:paraId="065962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②检查用品：血压计、听诊器、手电筒、体温表、压舌板、三大常规检查用品（血常规、大小便常规）。</w:t>
            </w:r>
          </w:p>
          <w:p w14:paraId="3F8D2E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③各种记录表格：出诊记录本、急诊入院登记本、常规化验单等。</w:t>
            </w:r>
          </w:p>
          <w:p w14:paraId="0433FB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④设电话机：“120”电话机、呼叫系统等通信设施。保证院前院内急救，信息畅通。</w:t>
            </w:r>
          </w:p>
          <w:p w14:paraId="53114F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（2）抢救室：是抢救急诊患者的重要场地。抢救器械有：中心供氧系统、电动吸引器、心电监护仪、除颤器、心脏起搏器、呼吸机、超声波诊断仪、洗胃机等，有条件可备 X 线（光）机、多功能抢救床。</w:t>
            </w:r>
          </w:p>
          <w:p w14:paraId="2AB85A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（3）监护室：是急诊重症患者监护急救的重要场地。抢救设备有：呼吸机、中心供氧系统、电动吸引器、心电监护仪、除颤器、心脏起搏器等。</w:t>
            </w:r>
          </w:p>
          <w:p w14:paraId="51BE7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手术室：为外科患者抢救设置，急诊手术室靠近急诊抢救室。内设无菌手术间和清洁手术间，并有各附属的器械准备间、洗手间和更衣室。手术间内备有手术床、无影灯、空气消毒机、转动椅、器械车、麻醉桌、输液架、阅片灯箱等。</w:t>
            </w:r>
          </w:p>
          <w:p w14:paraId="2A61B0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（5）输液室：提供患者门诊静脉输液治疗。</w:t>
            </w:r>
          </w:p>
          <w:p w14:paraId="09FB4A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（6）观察室：急诊观察室用于尚未确诊，病情较重需要留观的患者和部分需短期治疗的患者，时间不超过 72 小时。</w:t>
            </w:r>
          </w:p>
          <w:p w14:paraId="792924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此外，急诊科设有专门的药房、化验室、X 线室、心电图室、挂号室及收费室等，形成一个相对独立的单元。</w:t>
            </w:r>
          </w:p>
          <w:p w14:paraId="270368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988E98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通过教师讲解，了解急诊科（一）的基本理论知识。</w:t>
            </w:r>
          </w:p>
        </w:tc>
      </w:tr>
      <w:tr w14:paraId="512D8F7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21CB0B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56A38E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B86FF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397BCB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这节课我们一起学习了急诊科（一），让学生知道急诊科设有专门的药房、化验室、X 线室、心电图室、挂号室及收费室等，形成一个相对独立的单元。</w:t>
            </w:r>
          </w:p>
        </w:tc>
        <w:tc>
          <w:tcPr>
            <w:tcW w:w="1366" w:type="dxa"/>
            <w:tcBorders>
              <w:tl2br w:val="nil"/>
              <w:tr2bl w:val="nil"/>
            </w:tcBorders>
            <w:vAlign w:val="center"/>
          </w:tcPr>
          <w:p w14:paraId="1A21E76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978BD7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8C584E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D4E4A2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BD7CA8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简述急诊科的设置</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79A808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D1685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F71EEE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EFECD2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展示急诊科（</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7C721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二、急诊科的护理工作</w:t>
            </w:r>
          </w:p>
          <w:p w14:paraId="12A3DA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（一）预检分诊</w:t>
            </w:r>
            <w:r>
              <w:rPr>
                <w:rFonts w:hint="eastAsia" w:ascii="宋体" w:hAnsi="宋体" w:eastAsia="宋体" w:cs="宋体"/>
                <w:b w:val="0"/>
                <w:bCs/>
                <w:color w:val="000000"/>
                <w:kern w:val="2"/>
                <w:sz w:val="21"/>
                <w:szCs w:val="21"/>
                <w:lang w:val="en-US" w:eastAsia="zh-CN" w:bidi="ar"/>
              </w:rPr>
              <w:t>　</w:t>
            </w:r>
          </w:p>
          <w:p w14:paraId="56C5A2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患者被送到急诊科，应有专人负责出迎救护车。 预检护士要掌握急诊就诊标准，做到一问、二看、三检查、四分诊。遇有危重患者立即通知值班医生及抢救室护士；遇意外灾害事件应立即通知护士长和有关科室，夜间通知医院总值班室；遇有医疗纠纷、交通事故等事件，应迅速向医院保卫部门、医院总值班室报告，并请家属或陪送者共同参与解决。</w:t>
            </w:r>
          </w:p>
          <w:p w14:paraId="3A1AAE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（二）抢救工作</w:t>
            </w:r>
          </w:p>
          <w:p w14:paraId="29483D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物品准备</w:t>
            </w:r>
          </w:p>
          <w:p w14:paraId="42A3C1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（1）一般物品：血压计、听诊器、开口器、压舌板、舌钳、手电筒、止血带、输液架、氧气管、吸痰管、胃管等。</w:t>
            </w:r>
          </w:p>
          <w:p w14:paraId="4BE4B8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无菌物品及无菌急救包：各种注射器、各种型号针头、输液器、输血器、静脉切开包、气管插管包、气管切开包、开胸包、导尿包、各种穿刺包、无菌手套及各种无菌敷料等。</w:t>
            </w:r>
          </w:p>
          <w:p w14:paraId="07E417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抢救药品：各种中枢神经兴奋剂、镇静剂、镇痛药，抗心力衰竭、抗心律失常、抗休克、抗过敏药及各种止血药；急救用激素、解毒药、止喘药；纠正水、电解质紊乱及酸碱平衡失调类药物以及各种输液液体；局部麻醉药及抗生素类药等，并有简明扼要的说明卡片。</w:t>
            </w:r>
          </w:p>
          <w:p w14:paraId="5DDB03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（4）分别备有院内抢救器械和院外出诊急救箱，所有物品的准备同上所述。</w:t>
            </w:r>
          </w:p>
          <w:p w14:paraId="10D605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（5）通信设备：自主传呼系统、电话、对讲机等。</w:t>
            </w:r>
          </w:p>
          <w:p w14:paraId="226079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一切抢救物品做到“五定三无二及时一专”，即定种类、定位放置、定量管理、定期检查、定期消毒；无过期、无变质、无失效；及时检查、及时补充；专人管理，使急救物品完好率达 100%。护士需熟悉抢救物品性能和使用方法，并能排除一般性故障。</w:t>
            </w:r>
          </w:p>
          <w:p w14:paraId="261FE3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配合抢救</w:t>
            </w:r>
          </w:p>
          <w:p w14:paraId="79BB82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严格按抢救程序、操作规程实施抢救措施，做到分秒必争。在医生未到之前，护士应根据病情做出初步判断，给予紧急处理，如测血压、给氧、吸痰、止血、配血、建立静脉输液通路，进行人工呼吸、胸外心脏按压等；医生到达后，立即汇报处理情况，积极配合抢救，正确执行医嘱，密切观察病情动态变化，为医生提供有关资料。</w:t>
            </w:r>
          </w:p>
          <w:p w14:paraId="581C33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做好抢救记录和查对工作，记录要求字迹清晰、及时、准确。必须注明时间，包括患者和医生到达时间、抢救措施落实时间，患者用药、吸氧、人工呼吸执行时间和停止时间。记录执行医嘱的内容及病情的动态变化。在抢救过程中，凡口头医嘱必须向医生复述一遍，双方确认无误后再执行。</w:t>
            </w:r>
          </w:p>
          <w:p w14:paraId="55FC9A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抢救完毕后，请医生及时补写医嘱和处方。各种急救药品的空安瓿需经两人核对后方可弃去；输液空瓶、输血空袋等均应集中放置，以便统计查对，核实与医嘱是否相符。</w:t>
            </w:r>
          </w:p>
          <w:p w14:paraId="0ACC00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（三）留观室护理工作</w:t>
            </w:r>
          </w:p>
          <w:p w14:paraId="45411B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（1）入室登记、建立病案，认真填写各项记录，书写留观室病情报告。</w:t>
            </w:r>
          </w:p>
          <w:p w14:paraId="25B0E4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（2）对留观患者要主动巡视，加强观察，及时完成医嘱，做好晨晚间护理，加强心理护理。</w:t>
            </w:r>
          </w:p>
          <w:p w14:paraId="454647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（3）做好出入室患者及家属的管理工作。</w:t>
            </w:r>
          </w:p>
          <w:p w14:paraId="2B34BC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64F03EE">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通过教师讲解，了解急诊科（</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6F0CD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E2987F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2F8021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1A007B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67F3D9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这节课我们一起学习了急诊科（</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），让学生知道输液空瓶、输血空袋等均应集中放置，以便统计查对，核实与医嘱是否相符。</w:t>
            </w:r>
          </w:p>
        </w:tc>
        <w:tc>
          <w:tcPr>
            <w:tcW w:w="1366" w:type="dxa"/>
            <w:tcBorders>
              <w:tl2br w:val="nil"/>
              <w:tr2bl w:val="nil"/>
            </w:tcBorders>
            <w:vAlign w:val="center"/>
          </w:tcPr>
          <w:p w14:paraId="273883B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BDAE1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C64685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FFA6E9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ECF432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简述留观室护理工作</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F9A4D2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BA55E6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37B961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3FD8F5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展示病区</w:t>
            </w:r>
            <w:r>
              <w:rPr>
                <w:rFonts w:hint="eastAsia" w:ascii="宋体" w:hAnsi="宋体" w:cs="宋体"/>
                <w:b w:val="0"/>
                <w:bCs/>
                <w:color w:val="C00000"/>
                <w:kern w:val="2"/>
                <w:sz w:val="21"/>
                <w:szCs w:val="21"/>
                <w:lang w:val="en-US" w:eastAsia="zh-CN" w:bidi="ar"/>
              </w:rPr>
              <w:t>（一）</w:t>
            </w:r>
          </w:p>
          <w:p w14:paraId="7BC6A7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一、病区的设置和布局</w:t>
            </w:r>
          </w:p>
          <w:p w14:paraId="7D1726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病区应选择安静、通风、日照条件好的位置。医疗用房应在病区的中央位置。服务性用房在病区的次要位置。病区应有中央空调，室内色彩应亲切清新，宜采用蓝色或白色。</w:t>
            </w:r>
          </w:p>
          <w:p w14:paraId="48C5B3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（一）病室</w:t>
            </w:r>
          </w:p>
          <w:p w14:paraId="591665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普通病区设有病室、危重病室、抢救室。病室设有单人间、双人间、多人间。病室中需要有足够的面积和空间。危重室设于护士站对侧或与护士站相邻处。</w:t>
            </w:r>
          </w:p>
          <w:p w14:paraId="1ED2C6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（二）医疗用房</w:t>
            </w:r>
          </w:p>
          <w:p w14:paraId="56F8E7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办公室　主任办公室、医生办公室、护士站、医生护士值班室、示教室。护士站设于病区入口处，与治疗室、处置室、危重室、医生办公室之间尽量有内门相通。视野开阔，采光好，便于观察患者情况和病区管理。</w:t>
            </w:r>
          </w:p>
          <w:p w14:paraId="597DCD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治疗室　无菌治疗室、换药室、处置室、检查室。</w:t>
            </w:r>
          </w:p>
          <w:p w14:paraId="05A711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（三）服务性用房</w:t>
            </w:r>
          </w:p>
          <w:p w14:paraId="3073C3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包括：配膳室、盥洗室、浴室、洗涤间、库房、更衣室、厕所等。</w:t>
            </w:r>
          </w:p>
          <w:p w14:paraId="29C37E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（四）普通病区布局原则</w:t>
            </w:r>
          </w:p>
          <w:p w14:paraId="70C7B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消毒隔离原则　严格划分无菌区、清洁区、污染区。</w:t>
            </w:r>
          </w:p>
          <w:p w14:paraId="3A076D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规范化原则　为营造舒适、安全、安静、整洁的住院环境，病区布局必须规范化、标准化管理。</w:t>
            </w:r>
          </w:p>
          <w:p w14:paraId="691BED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实用性原则　病区布置应便于患者病情观察和抢救，并且利于患者休息与治疗。</w:t>
            </w:r>
          </w:p>
          <w:p w14:paraId="41D722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效益性原则　病区布局坚持工作效益第一，即用最短时间为病员提供最好最安全的服务。重视医护人员工作时效，给予合理布局与流程改良。</w:t>
            </w:r>
          </w:p>
          <w:p w14:paraId="4D7F2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（五）病区管理</w:t>
            </w:r>
          </w:p>
          <w:p w14:paraId="706754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病区实行科主任、科护士长领导下的主治医生、护士长分工负责制。每个病区设 30 ～ 50 张病床为宜。</w:t>
            </w:r>
          </w:p>
          <w:p w14:paraId="328F24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0CBE86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通过教师讲解，了解病区（一）的基本理论知识。</w:t>
            </w:r>
          </w:p>
        </w:tc>
      </w:tr>
      <w:tr w14:paraId="1BB4DB2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69688D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A3CC74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6584C8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FECCC1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这节课我们一起学习了病区（一），让学生知道病区布局坚持工作效益第一，即用最短时间为病员提供最好最安全的服务。</w:t>
            </w:r>
          </w:p>
        </w:tc>
        <w:tc>
          <w:tcPr>
            <w:tcW w:w="1366" w:type="dxa"/>
            <w:tcBorders>
              <w:tl2br w:val="nil"/>
              <w:tr2bl w:val="nil"/>
            </w:tcBorders>
            <w:vAlign w:val="center"/>
          </w:tcPr>
          <w:p w14:paraId="278CC57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0A74F1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F60AAC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EA691E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80ABA2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简述普通病区布局原则</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1ACC57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2DAF4F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8A8BE2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0842A2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展示病区（</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14237D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二、病区的环境管理</w:t>
            </w:r>
          </w:p>
          <w:p w14:paraId="117199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病区的环境是医务人员为患者提供医疗服务的场所，可分为社会环境和物理环境两大类。环境因素与治疗因素对患者健康影响同等重要，环境不良会导致患者心情恶劣，易发生意外，甚至延误治疗时间。</w:t>
            </w:r>
          </w:p>
          <w:p w14:paraId="0EA06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（一）社会环境</w:t>
            </w:r>
          </w:p>
          <w:p w14:paraId="6B7BDA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院是社会的窗口，患者虽然作为独立的个体住进病区，但会影响到身边的家人、朋友和同事；同时患者周围的人际关系也会影响到患者的心理与行为。护士要帮助患者尽快从正常人的角色转变为患者角色，适应病区的特殊社会环境。</w:t>
            </w:r>
          </w:p>
          <w:p w14:paraId="3FE1F6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建立良好的护患关系　从患者入院开始到治疗护理的各个过程，护士通过自己娴熟的专业技能与良好的沟通能力使患者感受到自己是被关心以及受尊重的。护士根据患者的年龄、性别、民族、文化程度、职业、病情轻重等给予不同的身心护理，使患者有安全感、信赖感，从而增强患者战胜疾病的信心，配合医生护士的治疗与护理。</w:t>
            </w:r>
          </w:p>
          <w:p w14:paraId="543E0E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建立良好的患患关系　住在同病室的患者与患者之间构成一个特殊的群体，护士应做好他们之间的引荐工作，并引导他们互相关心、帮助、支持，共同遵守医院制度，建立轻松、安全的住院关系。</w:t>
            </w:r>
          </w:p>
          <w:p w14:paraId="624F88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建立良好的医护与患者家属的关系　患者家属对患者的态度影响着患者的心理，患者拥有其家属的关心和支持，可增强战胜疾病的信心和勇气，解除患者的后顾之忧。医生和护士要及时与家属沟通，取得信任与理解，共同做好患者的身心护理。</w:t>
            </w:r>
          </w:p>
          <w:p w14:paraId="41DAF3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D5960E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通过教师讲解，了解病区（</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25339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5BC428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5110C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6A5049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25F25E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这节课我们一起学习了病区（</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），让学生知道说明文根据表达方式的不同，可以分为一般性说明文和文艺性说明文。</w:t>
            </w:r>
          </w:p>
        </w:tc>
        <w:tc>
          <w:tcPr>
            <w:tcW w:w="1366" w:type="dxa"/>
            <w:tcBorders>
              <w:tl2br w:val="nil"/>
              <w:tr2bl w:val="nil"/>
            </w:tcBorders>
            <w:vAlign w:val="center"/>
          </w:tcPr>
          <w:p w14:paraId="286AFA3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820E78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F990C3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69215F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275AFD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简述病区社会环境</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42CF4F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1A6784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DA151AE">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57AC06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展示病区（</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28761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三、床单位的设备</w:t>
            </w:r>
          </w:p>
          <w:p w14:paraId="6D740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每个床单位包括：床、床上用品、床边桌、椅，另外床头墙壁上安装中央供氧系统，中央负压吸引系统、呼叫装置、照明灯等设施。</w:t>
            </w:r>
          </w:p>
          <w:p w14:paraId="19CCB9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病床及被单规格如下：</w:t>
            </w:r>
          </w:p>
          <w:p w14:paraId="3FB1F1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病床 一般是不锈钢材料，多功能，可调节床头、床尾高度。长 200 cm、宽 90 cm、高 60 cm，床脚有轮，便于移动。床两侧备活动的床档，可按需升降；电动控制的多功能病床，可自由升降改变患者姿势，控制钮设在患者可触及的范围内，以便随时调节。</w:t>
            </w:r>
          </w:p>
          <w:p w14:paraId="7B0CCF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床垫 长宽与床的规格相同，厚 10 ～ 15 cm，以棕丝或海绵等为垫芯，垫面选择坚牢的布料制成。</w:t>
            </w:r>
          </w:p>
          <w:p w14:paraId="17830A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床褥 放于床垫上面，长宽与床垫相同，一般以棉花做褥芯。</w:t>
            </w:r>
          </w:p>
          <w:p w14:paraId="66B4EC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枕芯 长 60 cm，宽 40 cm，内装中空棉、海绵、蒲绒或鸭绒等。</w:t>
            </w:r>
          </w:p>
          <w:p w14:paraId="4C9E0C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棉胎 长 210 cm，宽 160 cm。</w:t>
            </w:r>
          </w:p>
          <w:p w14:paraId="406720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大单 长 250 cm，宽 180 cm。</w:t>
            </w:r>
          </w:p>
          <w:p w14:paraId="4446D4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被套 长 230 cm，宽 170 cm，在尾端开口处钉有布带或尼龙褡扣。</w:t>
            </w:r>
          </w:p>
          <w:p w14:paraId="06D9E6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枕套 长 75 cm，宽 45 cm。</w:t>
            </w:r>
          </w:p>
          <w:p w14:paraId="53047C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橡胶单 长 90 cm，宽 65 cm，两端各加白布 40 cm 或一次性成品。</w:t>
            </w:r>
          </w:p>
          <w:p w14:paraId="22BD4F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中单 长 170 cm，宽 85 cm。</w:t>
            </w:r>
          </w:p>
          <w:p w14:paraId="6AD262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8DED7A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通过教师讲解，了解病区（</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78900C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8D6FF5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BBDBAA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D4F4A8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B6E095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这节课我们一起学习了病区（</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），让学生知道每个床单位包括：床、床上用品、床边桌、椅。</w:t>
            </w:r>
          </w:p>
        </w:tc>
        <w:tc>
          <w:tcPr>
            <w:tcW w:w="1366" w:type="dxa"/>
            <w:tcBorders>
              <w:tl2br w:val="nil"/>
              <w:tr2bl w:val="nil"/>
            </w:tcBorders>
            <w:vAlign w:val="center"/>
          </w:tcPr>
          <w:p w14:paraId="3E6B344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6FA2B4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992875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4B320E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BD2379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简述床单位的设备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E1012C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EC264B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D7F667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5055FB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展示病区（</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6526BB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四、铺床法</w:t>
            </w:r>
          </w:p>
          <w:p w14:paraId="18884D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病床是患者住院期间重要的用具，是收治患者最基本的设备。铺床原则是实用、耐用、安全、平整、舒适。床单位要保持整洁，床上用物要定期更换。</w:t>
            </w:r>
          </w:p>
          <w:p w14:paraId="30AD3B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常用的铺床法有备用床（图 3-1）、暂空床（图 3-2）、麻醉床（图 3-3）三种。</w:t>
            </w:r>
          </w:p>
          <w:p w14:paraId="7DD41B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35605" cy="750570"/>
                  <wp:effectExtent l="0" t="0" r="17145"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935605" cy="750570"/>
                          </a:xfrm>
                          <a:prstGeom prst="rect">
                            <a:avLst/>
                          </a:prstGeom>
                          <a:noFill/>
                          <a:ln>
                            <a:noFill/>
                          </a:ln>
                        </pic:spPr>
                      </pic:pic>
                    </a:graphicData>
                  </a:graphic>
                </wp:inline>
              </w:drawing>
            </w:r>
          </w:p>
          <w:p w14:paraId="75F004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（一）备用床</w:t>
            </w:r>
          </w:p>
          <w:p w14:paraId="447276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【目的】</w:t>
            </w:r>
          </w:p>
          <w:p w14:paraId="3E199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（1）布置整齐清洁的病床备用。</w:t>
            </w:r>
          </w:p>
          <w:p w14:paraId="6E5D14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（2）保持病室整洁，准备接收新入患者。</w:t>
            </w:r>
          </w:p>
          <w:p w14:paraId="1066FD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【评估】</w:t>
            </w:r>
          </w:p>
          <w:p w14:paraId="5C4585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（1）检查病床使用是否安全。</w:t>
            </w:r>
          </w:p>
          <w:p w14:paraId="65B845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（2）翻转床垫，检查是否清洁、平整。保持床垫松软，避免床垫局部长期受压，以致床褥凹陷。</w:t>
            </w:r>
          </w:p>
          <w:p w14:paraId="708D19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54661E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操作者准备　护士着装整齐，取下手表，洗手、戴口罩。</w:t>
            </w:r>
          </w:p>
          <w:p w14:paraId="1EF63F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用物准备　床、床垫、床褥、大单、被套、棉胎、枕芯、枕套，治疗车。</w:t>
            </w:r>
          </w:p>
          <w:p w14:paraId="5C1085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环境准备　周围无人进餐或治疗，环境整齐、清洁、宽敞、明亮，适合接收新患者。</w:t>
            </w:r>
          </w:p>
          <w:p w14:paraId="4C611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260F36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铺备用床的操作步骤及要点说明见表 3-1。</w:t>
            </w:r>
          </w:p>
          <w:p w14:paraId="66513F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64485" cy="3886200"/>
                  <wp:effectExtent l="0" t="0" r="1206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864485" cy="3886200"/>
                          </a:xfrm>
                          <a:prstGeom prst="rect">
                            <a:avLst/>
                          </a:prstGeom>
                          <a:noFill/>
                          <a:ln>
                            <a:noFill/>
                          </a:ln>
                        </pic:spPr>
                      </pic:pic>
                    </a:graphicData>
                  </a:graphic>
                </wp:inline>
              </w:drawing>
            </w:r>
          </w:p>
          <w:p w14:paraId="46AC1B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15E01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（1）病床符合实用、耐用、安全、平整、舒适的原则。</w:t>
            </w:r>
          </w:p>
          <w:p w14:paraId="65EC14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（2）病室及病床单位整齐、美观。</w:t>
            </w:r>
          </w:p>
          <w:p w14:paraId="7A1737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048277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（1）患者进食或做治疗时应暂停铺床。</w:t>
            </w:r>
          </w:p>
          <w:p w14:paraId="0940B0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应用节力原则，能升降的床，应将床升起，以免腰部过度弯曲；铺床时护士身体靠近床边，上身保持直立，两腿间距离与肩同宽，两膝稍屈，两脚根据活动情况前后、左右分开，有助于扩大支持面，降低重心，增强身体稳定性；操作时使用肘部力量，动作平稳，有节律，连续进行，避免多余无效的动作，减少走动次数。</w:t>
            </w:r>
          </w:p>
          <w:p w14:paraId="042B03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DA360A2">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通过教师讲解，了解病区（</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179B880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1A752F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EC076D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E42608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3C5186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这节课我们一起学习了病区（</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），让学生知道病床是患者住院期间重要的用具，是收治患者最基本的设备。</w:t>
            </w:r>
          </w:p>
        </w:tc>
        <w:tc>
          <w:tcPr>
            <w:tcW w:w="1366" w:type="dxa"/>
            <w:tcBorders>
              <w:tl2br w:val="nil"/>
              <w:tr2bl w:val="nil"/>
            </w:tcBorders>
            <w:vAlign w:val="center"/>
          </w:tcPr>
          <w:p w14:paraId="5A4E95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8D9DD2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D872B1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46B96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854433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简述床单位的设备及名称</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B9D7DA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B9E76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AF4810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9A2DAE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展示病区（</w:t>
            </w:r>
            <w:r>
              <w:rPr>
                <w:rFonts w:hint="eastAsia" w:ascii="宋体" w:hAnsi="宋体" w:cs="宋体"/>
                <w:b w:val="0"/>
                <w:bCs/>
                <w:color w:val="C00000"/>
                <w:kern w:val="2"/>
                <w:sz w:val="21"/>
                <w:szCs w:val="21"/>
                <w:lang w:val="en-US" w:eastAsia="zh-CN" w:bidi="ar"/>
              </w:rPr>
              <w:t>五</w:t>
            </w:r>
            <w:r>
              <w:rPr>
                <w:rFonts w:hint="eastAsia" w:ascii="宋体" w:hAnsi="宋体" w:eastAsia="宋体" w:cs="宋体"/>
                <w:b w:val="0"/>
                <w:bCs/>
                <w:color w:val="C00000"/>
                <w:kern w:val="2"/>
                <w:sz w:val="21"/>
                <w:szCs w:val="21"/>
                <w:lang w:val="en-US" w:eastAsia="zh-CN" w:bidi="ar"/>
              </w:rPr>
              <w:t>）</w:t>
            </w:r>
          </w:p>
          <w:p w14:paraId="59A7AE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（二）暂空床</w:t>
            </w:r>
          </w:p>
          <w:p w14:paraId="08E3F1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40D31D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（1）保持病室整洁，准备迎接新患者。</w:t>
            </w:r>
          </w:p>
          <w:p w14:paraId="6506CB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（2）使住院患者能舒适地卧床休息。</w:t>
            </w:r>
          </w:p>
          <w:p w14:paraId="06D30E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7C707A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（1）评估病床安全性。</w:t>
            </w:r>
          </w:p>
          <w:p w14:paraId="1BA1B4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（2）被单是否清洁，是否需要更换。</w:t>
            </w:r>
          </w:p>
          <w:p w14:paraId="568D75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1DEB1D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护士着装整齐，洗手，戴口罩。</w:t>
            </w:r>
          </w:p>
          <w:p w14:paraId="7F3C0D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根据病情需要，可备一次性中单或橡胶中单、布中单。</w:t>
            </w:r>
          </w:p>
          <w:p w14:paraId="053C85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整齐、清洁、宽敞、明亮。周围无患者进餐或治疗。</w:t>
            </w:r>
          </w:p>
          <w:p w14:paraId="372D5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1FA559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铺暂空床的操作步骤及要点说明见表 3-2。</w:t>
            </w:r>
          </w:p>
          <w:p w14:paraId="35F641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85135" cy="1379855"/>
                  <wp:effectExtent l="0" t="0" r="5715"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985135" cy="1379855"/>
                          </a:xfrm>
                          <a:prstGeom prst="rect">
                            <a:avLst/>
                          </a:prstGeom>
                          <a:noFill/>
                          <a:ln>
                            <a:noFill/>
                          </a:ln>
                        </pic:spPr>
                      </pic:pic>
                    </a:graphicData>
                  </a:graphic>
                </wp:inline>
              </w:drawing>
            </w:r>
          </w:p>
          <w:p w14:paraId="243F5D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7CFBB2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（1）病床符合实用、耐用、安全、平整、舒适的原则。</w:t>
            </w:r>
          </w:p>
          <w:p w14:paraId="2842B7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（2）病室及病床单位整齐、美观。</w:t>
            </w:r>
          </w:p>
          <w:p w14:paraId="7803E8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11912B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（1）被头的被套与棉胎脱离空虚时，及时整理，使之充实，平整。</w:t>
            </w:r>
          </w:p>
          <w:p w14:paraId="0B396D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（2）患者暂时离开床时，护士要适时整理床单位，使之四角紧扎，中线正。</w:t>
            </w:r>
          </w:p>
          <w:p w14:paraId="624B6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FBB79F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通过教师讲解，了解病区（</w:t>
            </w:r>
            <w:r>
              <w:rPr>
                <w:rFonts w:hint="eastAsia" w:ascii="Times New Roman" w:hAnsi="Times New Roman"/>
                <w:b/>
                <w:szCs w:val="24"/>
                <w:lang w:val="en-US" w:eastAsia="zh-CN"/>
              </w:rPr>
              <w:t>五</w:t>
            </w:r>
            <w:r>
              <w:rPr>
                <w:rFonts w:hint="eastAsia" w:ascii="Times New Roman" w:hAnsi="Times New Roman"/>
                <w:b/>
                <w:szCs w:val="24"/>
              </w:rPr>
              <w:t>）的基本理论知识。</w:t>
            </w:r>
          </w:p>
        </w:tc>
      </w:tr>
      <w:tr w14:paraId="332F6F0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AB5E3E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1F06E1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79BD30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7C72CF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这节课我们一起学习了病区（</w:t>
            </w:r>
            <w:r>
              <w:rPr>
                <w:rFonts w:hint="eastAsia" w:ascii="宋体" w:hAnsi="宋体" w:cs="宋体"/>
                <w:b/>
                <w:bCs w:val="0"/>
                <w:kern w:val="2"/>
                <w:sz w:val="21"/>
                <w:szCs w:val="21"/>
                <w:lang w:val="en-US" w:eastAsia="zh-CN" w:bidi="ar"/>
              </w:rPr>
              <w:t>五</w:t>
            </w:r>
            <w:r>
              <w:rPr>
                <w:rFonts w:hint="eastAsia" w:ascii="宋体" w:hAnsi="宋体" w:eastAsia="宋体" w:cs="宋体"/>
                <w:b/>
                <w:bCs w:val="0"/>
                <w:kern w:val="2"/>
                <w:sz w:val="21"/>
                <w:szCs w:val="21"/>
                <w:lang w:val="en-US" w:eastAsia="zh-CN" w:bidi="ar"/>
              </w:rPr>
              <w:t>），让学生知道被头的被套与棉胎脱离空虚时，及时整理，使之充实，平整。</w:t>
            </w:r>
          </w:p>
        </w:tc>
        <w:tc>
          <w:tcPr>
            <w:tcW w:w="1366" w:type="dxa"/>
            <w:tcBorders>
              <w:tl2br w:val="nil"/>
              <w:tr2bl w:val="nil"/>
            </w:tcBorders>
            <w:vAlign w:val="center"/>
          </w:tcPr>
          <w:p w14:paraId="047FC66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A01FE6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7CA294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732AE1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F794FB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简述暂空床的准备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8D7FE9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0405C1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C84BFB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D84E96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展示病区（</w:t>
            </w:r>
            <w:r>
              <w:rPr>
                <w:rFonts w:hint="eastAsia" w:ascii="宋体" w:hAnsi="宋体" w:cs="宋体"/>
                <w:b w:val="0"/>
                <w:bCs/>
                <w:color w:val="C00000"/>
                <w:kern w:val="2"/>
                <w:sz w:val="21"/>
                <w:szCs w:val="21"/>
                <w:lang w:val="en-US" w:eastAsia="zh-CN" w:bidi="ar"/>
              </w:rPr>
              <w:t>六</w:t>
            </w:r>
            <w:r>
              <w:rPr>
                <w:rFonts w:hint="eastAsia" w:ascii="宋体" w:hAnsi="宋体" w:eastAsia="宋体" w:cs="宋体"/>
                <w:b w:val="0"/>
                <w:bCs/>
                <w:color w:val="C00000"/>
                <w:kern w:val="2"/>
                <w:sz w:val="21"/>
                <w:szCs w:val="21"/>
                <w:lang w:val="en-US" w:eastAsia="zh-CN" w:bidi="ar"/>
              </w:rPr>
              <w:t>）</w:t>
            </w:r>
          </w:p>
          <w:p w14:paraId="2E400F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（三）麻醉床</w:t>
            </w:r>
          </w:p>
          <w:p w14:paraId="507B62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036AFE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（1）便于接受和护理麻醉手术后的患者。</w:t>
            </w:r>
          </w:p>
          <w:p w14:paraId="316B27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（2）保证患者安全、舒适，预防并发症。</w:t>
            </w:r>
          </w:p>
          <w:p w14:paraId="34477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（3）保护被褥不被血或呕吐物污染。</w:t>
            </w:r>
          </w:p>
          <w:p w14:paraId="68A034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69536F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（1）根据患者病情诊断、术前准备状况、麻醉方式、术后需要的治疗或抢救用物进行相应的准备。</w:t>
            </w:r>
          </w:p>
          <w:p w14:paraId="5A71D0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（2）评估病床安全性，检查床轮是否固定。</w:t>
            </w:r>
          </w:p>
          <w:p w14:paraId="1096B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6EAF37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护士着装整齐，洗手，戴口罩。</w:t>
            </w:r>
          </w:p>
          <w:p w14:paraId="05E78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w:t>
            </w:r>
          </w:p>
          <w:p w14:paraId="698AFF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（1）根据病情需要，可备一次性中单或橡胶中单、布中单各 2 套、护理车 1 辆。</w:t>
            </w:r>
          </w:p>
          <w:p w14:paraId="5A528F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（2）全身麻醉护理盘用物。</w:t>
            </w:r>
          </w:p>
          <w:p w14:paraId="4863BE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无菌盘：内置开口器、压舌板、舌钳、牙垫、治疗碗、镊子、输氧导管、吸痰导管、通气导管和纱布数块。</w:t>
            </w:r>
          </w:p>
          <w:p w14:paraId="165A07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治疗盘：内放血压计、听诊器、护理记录单及笔、弯盘、棉签、胶布和电筒等。</w:t>
            </w:r>
          </w:p>
          <w:p w14:paraId="77A0B9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（3）非全身麻醉及中、小型手术备物：血压计、听诊器、护理记录单、笔、弯盘、棉签、胶布等。</w:t>
            </w:r>
          </w:p>
          <w:p w14:paraId="3D03A3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（4）输液架、中心吸氧装置或氧气筒，必要时备电动吸痰器（或床旁中心负压吸引装置）、胃肠减压器。</w:t>
            </w:r>
          </w:p>
          <w:p w14:paraId="569588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整齐、清洁、宽敞、明亮。周围无患者进餐或治疗。</w:t>
            </w:r>
          </w:p>
          <w:p w14:paraId="47EAD2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79D1E1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铺麻醉床的操作步骤及要点说明见表 3-3。</w:t>
            </w:r>
          </w:p>
          <w:p w14:paraId="07A178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06395" cy="2633345"/>
                  <wp:effectExtent l="0" t="0" r="8255" b="146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
                          <a:stretch>
                            <a:fillRect/>
                          </a:stretch>
                        </pic:blipFill>
                        <pic:spPr>
                          <a:xfrm>
                            <a:off x="0" y="0"/>
                            <a:ext cx="2906395" cy="2633345"/>
                          </a:xfrm>
                          <a:prstGeom prst="rect">
                            <a:avLst/>
                          </a:prstGeom>
                          <a:noFill/>
                          <a:ln>
                            <a:noFill/>
                          </a:ln>
                        </pic:spPr>
                      </pic:pic>
                    </a:graphicData>
                  </a:graphic>
                </wp:inline>
              </w:drawing>
            </w:r>
          </w:p>
          <w:p w14:paraId="3457D9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6EEAE3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（1）病床符合实用、耐用、安全、平整、舒适的原则。</w:t>
            </w:r>
          </w:p>
          <w:p w14:paraId="07D6D4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（2）麻醉用物齐全，放置有序，符合操作规程。</w:t>
            </w:r>
          </w:p>
          <w:p w14:paraId="7C24F4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（3）患者能及时得到抢救和护理。</w:t>
            </w:r>
          </w:p>
          <w:p w14:paraId="34E68C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（4）大单、中单中线对齐，平整、紧扎，被套三折整齐，被头及枕头四角充实。</w:t>
            </w:r>
          </w:p>
          <w:p w14:paraId="02AB19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0D3EC9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（1）铺麻醉床应换上洁净的被单，避免手术切口感染，保证术后患者</w:t>
            </w:r>
          </w:p>
          <w:p w14:paraId="630497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舒适。</w:t>
            </w:r>
          </w:p>
          <w:p w14:paraId="022570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（2）根据病情所需的物品，如麻醉护理盘等应准备齐全。</w:t>
            </w:r>
          </w:p>
          <w:p w14:paraId="350932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1F483C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通过教师讲解，了解病区（</w:t>
            </w:r>
            <w:r>
              <w:rPr>
                <w:rFonts w:hint="eastAsia" w:ascii="Times New Roman" w:hAnsi="Times New Roman"/>
                <w:b/>
                <w:szCs w:val="24"/>
                <w:lang w:val="en-US" w:eastAsia="zh-CN"/>
              </w:rPr>
              <w:t>六</w:t>
            </w:r>
            <w:r>
              <w:rPr>
                <w:rFonts w:hint="eastAsia" w:ascii="Times New Roman" w:hAnsi="Times New Roman"/>
                <w:b/>
                <w:szCs w:val="24"/>
              </w:rPr>
              <w:t>）的基本理论知识。</w:t>
            </w:r>
          </w:p>
        </w:tc>
      </w:tr>
      <w:tr w14:paraId="47F0A56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BDA462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C18688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1321DD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2D55D2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这节课我们一起学习了病区（</w:t>
            </w:r>
            <w:r>
              <w:rPr>
                <w:rFonts w:hint="eastAsia" w:ascii="宋体" w:hAnsi="宋体" w:cs="宋体"/>
                <w:b/>
                <w:bCs w:val="0"/>
                <w:kern w:val="2"/>
                <w:sz w:val="21"/>
                <w:szCs w:val="21"/>
                <w:lang w:val="en-US" w:eastAsia="zh-CN" w:bidi="ar"/>
              </w:rPr>
              <w:t>六</w:t>
            </w:r>
            <w:r>
              <w:rPr>
                <w:rFonts w:hint="eastAsia" w:ascii="宋体" w:hAnsi="宋体" w:eastAsia="宋体" w:cs="宋体"/>
                <w:b/>
                <w:bCs w:val="0"/>
                <w:kern w:val="2"/>
                <w:sz w:val="21"/>
                <w:szCs w:val="21"/>
                <w:lang w:val="en-US" w:eastAsia="zh-CN" w:bidi="ar"/>
              </w:rPr>
              <w:t>），让学生知道非全身麻醉及中、小型手术备物：血压计、听诊器、护理记录单、笔、弯盘、棉签、胶布等。</w:t>
            </w:r>
          </w:p>
        </w:tc>
        <w:tc>
          <w:tcPr>
            <w:tcW w:w="1366" w:type="dxa"/>
            <w:tcBorders>
              <w:tl2br w:val="nil"/>
              <w:tr2bl w:val="nil"/>
            </w:tcBorders>
            <w:vAlign w:val="center"/>
          </w:tcPr>
          <w:p w14:paraId="3761A08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52FE44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A6363B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40874A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C9E705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简述铺麻醉床的操作步骤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535F0D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A8E96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40FC89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5CBBF5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展示病区（</w:t>
            </w:r>
            <w:r>
              <w:rPr>
                <w:rFonts w:hint="eastAsia" w:ascii="宋体" w:hAnsi="宋体" w:cs="宋体"/>
                <w:b w:val="0"/>
                <w:bCs/>
                <w:color w:val="C00000"/>
                <w:kern w:val="2"/>
                <w:sz w:val="21"/>
                <w:szCs w:val="21"/>
                <w:lang w:val="en-US" w:eastAsia="zh-CN" w:bidi="ar"/>
              </w:rPr>
              <w:t>七</w:t>
            </w:r>
            <w:r>
              <w:rPr>
                <w:rFonts w:hint="eastAsia" w:ascii="宋体" w:hAnsi="宋体" w:eastAsia="宋体" w:cs="宋体"/>
                <w:b w:val="0"/>
                <w:bCs/>
                <w:color w:val="C00000"/>
                <w:kern w:val="2"/>
                <w:sz w:val="21"/>
                <w:szCs w:val="21"/>
                <w:lang w:val="en-US" w:eastAsia="zh-CN" w:bidi="ar"/>
              </w:rPr>
              <w:t>）</w:t>
            </w:r>
          </w:p>
          <w:p w14:paraId="360CB1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（四）拆床单法</w:t>
            </w:r>
          </w:p>
          <w:p w14:paraId="6239CB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091FC0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（1）患者出院后进行终末处理时拆除床上用物。</w:t>
            </w:r>
          </w:p>
          <w:p w14:paraId="44DFC2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（2）铺麻醉床前需拆去原床上用物。</w:t>
            </w:r>
          </w:p>
          <w:p w14:paraId="421CCE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3AB9C7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（1）根据患者诊断或特殊检查报告评估患者用物是否具有传染性。</w:t>
            </w:r>
          </w:p>
          <w:p w14:paraId="0429D5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（2）评估病床安全性，检查床轮是否固定。</w:t>
            </w:r>
          </w:p>
          <w:p w14:paraId="5BBB9F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7D293D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护士着装整齐，洗手、戴口罩。</w:t>
            </w:r>
          </w:p>
          <w:p w14:paraId="620B3C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护理车。</w:t>
            </w:r>
          </w:p>
          <w:p w14:paraId="0DF0BD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环境准备　整齐、清洁、宽敞、明亮。周围无患者进餐或治疗。</w:t>
            </w:r>
          </w:p>
          <w:p w14:paraId="4ECED3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79B02A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拆床单的操作步骤及要点说明见表 3-4。</w:t>
            </w:r>
          </w:p>
          <w:p w14:paraId="73A51E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13685" cy="2661920"/>
                  <wp:effectExtent l="0" t="0" r="5715"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2813685" cy="2661920"/>
                          </a:xfrm>
                          <a:prstGeom prst="rect">
                            <a:avLst/>
                          </a:prstGeom>
                          <a:noFill/>
                          <a:ln>
                            <a:noFill/>
                          </a:ln>
                        </pic:spPr>
                      </pic:pic>
                    </a:graphicData>
                  </a:graphic>
                </wp:inline>
              </w:drawing>
            </w:r>
          </w:p>
          <w:p w14:paraId="58CCC6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5557F8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（1）被单接触患者的一面向内包裹。</w:t>
            </w:r>
          </w:p>
          <w:p w14:paraId="1D5A90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（2）拆下被单放置规范，避免再次接触被褥与棉胎，减少污染。</w:t>
            </w:r>
          </w:p>
          <w:p w14:paraId="0140B4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（3）病床及床单位整齐，无杂物。</w:t>
            </w:r>
          </w:p>
          <w:p w14:paraId="5FC519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5A893D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（1）操作过程中，动作轻柔，避免动作太大。</w:t>
            </w:r>
          </w:p>
          <w:p w14:paraId="1B05A1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（2）拆除的被单与棉胎、床褥、枕芯分别放置。</w:t>
            </w:r>
          </w:p>
          <w:p w14:paraId="794BC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（3）如果是传染病员病床，拆除的被单及床上用品均需按传染病管理规范进行处理，单独密闭放置，避免与其他被单物品接触。</w:t>
            </w:r>
          </w:p>
          <w:p w14:paraId="550EAA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C7ADB1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通过教师讲解，了解病区（</w:t>
            </w:r>
            <w:r>
              <w:rPr>
                <w:rFonts w:hint="eastAsia" w:ascii="Times New Roman" w:hAnsi="Times New Roman"/>
                <w:b/>
                <w:szCs w:val="24"/>
                <w:lang w:val="en-US" w:eastAsia="zh-CN"/>
              </w:rPr>
              <w:t>七</w:t>
            </w:r>
            <w:r>
              <w:rPr>
                <w:rFonts w:hint="eastAsia" w:ascii="Times New Roman" w:hAnsi="Times New Roman"/>
                <w:b/>
                <w:szCs w:val="24"/>
              </w:rPr>
              <w:t>）的基本理论知识。</w:t>
            </w:r>
          </w:p>
        </w:tc>
      </w:tr>
      <w:tr w14:paraId="5BCA345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11BD33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067EA2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0FD564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838D6D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这节课我们一起学习了病区（</w:t>
            </w:r>
            <w:r>
              <w:rPr>
                <w:rFonts w:hint="eastAsia" w:ascii="宋体" w:hAnsi="宋体" w:cs="宋体"/>
                <w:b/>
                <w:bCs w:val="0"/>
                <w:kern w:val="2"/>
                <w:sz w:val="21"/>
                <w:szCs w:val="21"/>
                <w:lang w:val="en-US" w:eastAsia="zh-CN" w:bidi="ar"/>
              </w:rPr>
              <w:t>七</w:t>
            </w:r>
            <w:r>
              <w:rPr>
                <w:rFonts w:hint="eastAsia" w:ascii="宋体" w:hAnsi="宋体" w:eastAsia="宋体" w:cs="宋体"/>
                <w:b/>
                <w:bCs w:val="0"/>
                <w:kern w:val="2"/>
                <w:sz w:val="21"/>
                <w:szCs w:val="21"/>
                <w:lang w:val="en-US" w:eastAsia="zh-CN" w:bidi="ar"/>
              </w:rPr>
              <w:t>），让学生知道拆除的被单与棉胎、床褥、枕芯分别放置。</w:t>
            </w:r>
          </w:p>
        </w:tc>
        <w:tc>
          <w:tcPr>
            <w:tcW w:w="1366" w:type="dxa"/>
            <w:tcBorders>
              <w:tl2br w:val="nil"/>
              <w:tr2bl w:val="nil"/>
            </w:tcBorders>
            <w:vAlign w:val="center"/>
          </w:tcPr>
          <w:p w14:paraId="6B3A078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43B05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D9CB73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ABDF3D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F0B278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简述拆床单的操作步骤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ECA008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8E971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CC3118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069906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展示直击护考</w:t>
            </w:r>
          </w:p>
          <w:p w14:paraId="2C3F88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一、文字题</w:t>
            </w:r>
          </w:p>
          <w:p w14:paraId="6AA92B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【A1 型题】</w:t>
            </w:r>
          </w:p>
          <w:p w14:paraId="058098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对前来门诊就诊的患者，护士首先应该进行（　　）。</w:t>
            </w:r>
          </w:p>
          <w:p w14:paraId="067004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健康教育 B. 预检分诊</w:t>
            </w:r>
          </w:p>
          <w:p w14:paraId="15E560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查阅病案 D. 心理安慰</w:t>
            </w:r>
          </w:p>
          <w:p w14:paraId="4B7FA5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配合医生进行检查</w:t>
            </w:r>
          </w:p>
          <w:p w14:paraId="721AAE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病室湿度过低时，患者可表现为（　　）。</w:t>
            </w:r>
          </w:p>
          <w:p w14:paraId="6AE3B3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呼吸道黏膜干燥、咽痛、口渴 B. 闷热、不适</w:t>
            </w:r>
          </w:p>
          <w:p w14:paraId="641FF9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头痛、头晕、耳鸣、失眠 D. 尿液排泄增加</w:t>
            </w:r>
          </w:p>
          <w:p w14:paraId="38CB65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多汗、面色潮红</w:t>
            </w:r>
          </w:p>
          <w:p w14:paraId="2C96E0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铺床时不节力的做法是（　　）。</w:t>
            </w:r>
          </w:p>
          <w:p w14:paraId="1EAFD9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护士身体靠近床边 B. 两膝稍屈</w:t>
            </w:r>
          </w:p>
          <w:p w14:paraId="775144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使用肘部力量 D. 动作平稳</w:t>
            </w:r>
          </w:p>
          <w:p w14:paraId="3FCFA0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两脚并拢</w:t>
            </w:r>
          </w:p>
          <w:p w14:paraId="1F154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【A2 型题】</w:t>
            </w:r>
          </w:p>
          <w:p w14:paraId="4E011A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李先生，70 岁。因呼吸功能减退，行气管切开术，进行人工呼吸，患者的病室环境应特别注意（　　）。</w:t>
            </w:r>
          </w:p>
          <w:p w14:paraId="4705BA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保持安静 B. 调节适宜的温、湿度</w:t>
            </w:r>
          </w:p>
          <w:p w14:paraId="208CF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加强通风 D. 合理采光</w:t>
            </w:r>
          </w:p>
          <w:p w14:paraId="600DEB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适当绿化</w:t>
            </w:r>
          </w:p>
          <w:p w14:paraId="64D98D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林某，大量呕血，送入急诊室，在医生未到之前，值班护士首先应（　　）。</w:t>
            </w:r>
          </w:p>
          <w:p w14:paraId="12A745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注射镇痛药</w:t>
            </w:r>
          </w:p>
          <w:p w14:paraId="66E099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止血，测血压，配血、建立静脉通道</w:t>
            </w:r>
          </w:p>
          <w:p w14:paraId="2F7BF2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给氧</w:t>
            </w:r>
          </w:p>
          <w:p w14:paraId="6BBF59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通知病房，准备床位</w:t>
            </w:r>
          </w:p>
          <w:p w14:paraId="14E8CF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详细询问呕血的发生过程</w:t>
            </w:r>
          </w:p>
          <w:p w14:paraId="7F79EE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一破伤风患者，神志清楚，全身肌肉阵发性痉挛、抽搐。所住病房环境，下列哪项不符合病情要求的是（　　）。</w:t>
            </w:r>
          </w:p>
          <w:p w14:paraId="766B68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室温 18 ～ 22℃ B. 相对湿度 50% ～ 60%</w:t>
            </w:r>
          </w:p>
          <w:p w14:paraId="182E11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门、椅脚钉橡皮垫 D. 保持病室内光线充足</w:t>
            </w:r>
          </w:p>
          <w:p w14:paraId="288217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护士要做到“四轻”</w:t>
            </w:r>
          </w:p>
          <w:p w14:paraId="377D69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患者，女性，28 岁。硬膜外麻醉下行剖宫产术，手术过程顺利，将返回病房。铺麻醉床时，除铺床用物外，还需准备（　　）。</w:t>
            </w:r>
          </w:p>
          <w:p w14:paraId="31EC94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开口器、血压计、听诊器 B. 舌钳、输液器、棉签</w:t>
            </w:r>
          </w:p>
          <w:p w14:paraId="358DB0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胃肠减压器、弯盘、纱布 D. 吸痰器、治疗巾、压舌板</w:t>
            </w:r>
          </w:p>
          <w:p w14:paraId="7ED642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血压计、听诊器、护理记录单及笔</w:t>
            </w:r>
          </w:p>
          <w:p w14:paraId="306034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李某，6 岁。因溺水，心跳、呼吸骤停，送急诊室，护士不需实施的措施是（　　）。</w:t>
            </w:r>
          </w:p>
          <w:p w14:paraId="699D26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开放气道 B. 人工呼吸</w:t>
            </w:r>
          </w:p>
          <w:p w14:paraId="35B4B8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配血 D. 做好抢救记录</w:t>
            </w:r>
          </w:p>
          <w:p w14:paraId="0AC33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胸处心脏按压</w:t>
            </w:r>
          </w:p>
          <w:p w14:paraId="3150AA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【A3 型题】</w:t>
            </w:r>
          </w:p>
          <w:p w14:paraId="45D787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 ～ 11 题共用题干）</w:t>
            </w:r>
          </w:p>
          <w:p w14:paraId="5B2147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刘先生，40 岁。因遭到歹徒抢劫致使左上肢及胸部多处外伤，患者大量出血，呼吸急促，意识模糊，由同事送到急诊室抢救。</w:t>
            </w:r>
          </w:p>
          <w:p w14:paraId="5E35B4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 急诊科护士在紧急处理中不妥的一项是（　　）。</w:t>
            </w:r>
          </w:p>
          <w:p w14:paraId="248C48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询问外伤原因 B. 迅速与公安部门联系</w:t>
            </w:r>
          </w:p>
          <w:p w14:paraId="4BDC91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安排观察病床，等待医师 D. 请陪伴者留下</w:t>
            </w:r>
          </w:p>
          <w:p w14:paraId="346E63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记录患者到达的时间</w:t>
            </w:r>
          </w:p>
          <w:p w14:paraId="2DA9A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 刘先生急诊手术后回病区，护士为其准备床单位时正确的方法是</w:t>
            </w:r>
          </w:p>
          <w:p w14:paraId="4130D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w:t>
            </w:r>
          </w:p>
          <w:p w14:paraId="63220B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立即将备用床改为暂空床 B. 将盖被三折叠于床尾</w:t>
            </w:r>
          </w:p>
          <w:p w14:paraId="13F366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橡胶单和中单铺于床尾部 D. 将备用床改为麻醉床</w:t>
            </w:r>
          </w:p>
          <w:p w14:paraId="179AF3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将枕头置于床头，开口朝向门</w:t>
            </w:r>
          </w:p>
          <w:p w14:paraId="2034F9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11. 刘先生所住的病室适宜的温度应调节为（　　）。</w:t>
            </w:r>
          </w:p>
          <w:p w14:paraId="62B5E9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16 ～ 18℃ B. 20 ～ 22℃</w:t>
            </w:r>
          </w:p>
          <w:p w14:paraId="7EE9B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18 ～ 22℃ D. 22 ～ 24℃</w:t>
            </w:r>
          </w:p>
          <w:p w14:paraId="06417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24 ～ 26℃</w:t>
            </w:r>
          </w:p>
          <w:p w14:paraId="6AB84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二、图片题</w:t>
            </w:r>
          </w:p>
          <w:p w14:paraId="71C19A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如下图所示，此种铺床法的目的是（　　）。</w:t>
            </w:r>
          </w:p>
          <w:p w14:paraId="32D633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33830" cy="912495"/>
                  <wp:effectExtent l="0" t="0" r="1397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1433830" cy="912495"/>
                          </a:xfrm>
                          <a:prstGeom prst="rect">
                            <a:avLst/>
                          </a:prstGeom>
                          <a:noFill/>
                          <a:ln>
                            <a:noFill/>
                          </a:ln>
                        </pic:spPr>
                      </pic:pic>
                    </a:graphicData>
                  </a:graphic>
                </wp:inline>
              </w:drawing>
            </w:r>
          </w:p>
          <w:p w14:paraId="2532D3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A. 便于暂床患者使用</w:t>
            </w:r>
          </w:p>
          <w:p w14:paraId="7BC204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B. 准备迎接新患者</w:t>
            </w:r>
          </w:p>
          <w:p w14:paraId="1A6D33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C. 便于卧床患者使用</w:t>
            </w:r>
          </w:p>
          <w:p w14:paraId="1081FD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D. 便于接受和护理麻醉手术后的患者</w:t>
            </w:r>
          </w:p>
          <w:p w14:paraId="1C9E7C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E. 以上均不是</w:t>
            </w:r>
          </w:p>
          <w:p w14:paraId="297760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BB1CB9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通过教师讲解，直击护考的基本理论知识。</w:t>
            </w:r>
          </w:p>
        </w:tc>
      </w:tr>
      <w:tr w14:paraId="0F33CE5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B943E8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790C9A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D775EC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3A93AF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这节课我们一起学习了直击护考，让学生</w:t>
            </w:r>
            <w:r>
              <w:rPr>
                <w:rFonts w:hint="eastAsia" w:ascii="宋体" w:hAnsi="宋体" w:cs="宋体"/>
                <w:b/>
                <w:bCs w:val="0"/>
                <w:kern w:val="2"/>
                <w:sz w:val="21"/>
                <w:szCs w:val="21"/>
                <w:lang w:val="en-US" w:eastAsia="zh-CN" w:bidi="ar"/>
              </w:rPr>
              <w:t>能够巩固自身的学习知识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601825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E1F8C2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E41439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75E323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4C0226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思考一下，</w:t>
            </w:r>
            <w:r>
              <w:rPr>
                <w:rFonts w:hint="eastAsia" w:ascii="宋体" w:hAnsi="宋体" w:cs="宋体"/>
                <w:b/>
                <w:bCs w:val="0"/>
                <w:kern w:val="2"/>
                <w:sz w:val="21"/>
                <w:szCs w:val="21"/>
                <w:lang w:val="en-US" w:eastAsia="zh-CN" w:bidi="ar"/>
              </w:rPr>
              <w:t>如何进行各类铺床？</w:t>
            </w:r>
          </w:p>
        </w:tc>
        <w:tc>
          <w:tcPr>
            <w:tcW w:w="1366" w:type="dxa"/>
            <w:tcBorders>
              <w:tl2br w:val="nil"/>
              <w:tr2bl w:val="nil"/>
            </w:tcBorders>
            <w:vAlign w:val="center"/>
          </w:tcPr>
          <w:p w14:paraId="4433A1D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CD998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C4C3FB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A00B538">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 xml:space="preserve">教学目标和“课标”对应。课堂教学目标的达成度，是有效教学的重要指标。本节课的教学达成了预设的教学目标。 </w:t>
            </w:r>
          </w:p>
        </w:tc>
      </w:tr>
    </w:tbl>
    <w:p w14:paraId="6C72F118"/>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E3EC9DD-F1DA-44BE-B887-BDEE133778C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CED52307-EFBB-4E26-BF9C-8863F7955E64}"/>
  </w:font>
  <w:font w:name="微软雅黑">
    <w:panose1 w:val="020B0503020204020204"/>
    <w:charset w:val="86"/>
    <w:family w:val="auto"/>
    <w:pitch w:val="default"/>
    <w:sig w:usb0="80000287" w:usb1="2ACF3C50" w:usb2="00000016" w:usb3="00000000" w:csb0="0004001F" w:csb1="00000000"/>
    <w:embedRegular r:id="rId3" w:fontKey="{0157E861-EEA5-4C10-B883-16A44EA5320B}"/>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44920B99-3715-4422-988F-55833B6312EA}"/>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565B1BC7-66C6-496F-8671-B760F8A1DF01}"/>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0F244062"/>
    <w:rsid w:val="1FB84519"/>
    <w:rsid w:val="2003061B"/>
    <w:rsid w:val="20F13C9B"/>
    <w:rsid w:val="238347DF"/>
    <w:rsid w:val="24B477DD"/>
    <w:rsid w:val="278141AB"/>
    <w:rsid w:val="28B578A7"/>
    <w:rsid w:val="30564A47"/>
    <w:rsid w:val="322A12C5"/>
    <w:rsid w:val="34AD60CD"/>
    <w:rsid w:val="34B67F89"/>
    <w:rsid w:val="368D542E"/>
    <w:rsid w:val="388B134B"/>
    <w:rsid w:val="436C72A2"/>
    <w:rsid w:val="43A6660D"/>
    <w:rsid w:val="43CD7F64"/>
    <w:rsid w:val="44B33A23"/>
    <w:rsid w:val="45C91BBA"/>
    <w:rsid w:val="48AA54D8"/>
    <w:rsid w:val="49703285"/>
    <w:rsid w:val="49F8701E"/>
    <w:rsid w:val="4C7F0E23"/>
    <w:rsid w:val="582E68E8"/>
    <w:rsid w:val="5A7C6694"/>
    <w:rsid w:val="5FFC3909"/>
    <w:rsid w:val="600E33E1"/>
    <w:rsid w:val="622A303A"/>
    <w:rsid w:val="71C561B9"/>
    <w:rsid w:val="723010AC"/>
    <w:rsid w:val="747F1FAF"/>
    <w:rsid w:val="7A106FE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24</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2025-07-24T06:35:28Z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1234D5EA61614C858B97457ECF46B32A_13</vt:lpwstr>
  </property>
  <property fmtid="{D5CDD505-2E9C-101B-9397-08002B2CF9AE}" pid="4" name="KSOTemplateDocerSaveRecord">
    <vt:lpwstr>eyJoZGlkIjoiOTcxZjc4Y2ViNTBlZDVmZTI3YTAxZGE1NWVmM2E2NDEiLCJ1c2VySWQiOiI0MDMzMDA2MzYifQ==</vt:lpwstr>
  </property>
</Properties>
</file>